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D950E5" w:rsidRPr="00E804DA" w:rsidRDefault="00527720" w:rsidP="00E804DA">
      <w:pPr>
        <w:spacing w:line="480" w:lineRule="auto"/>
        <w:jc w:val="center"/>
        <w:rPr>
          <w:rFonts w:ascii="Times New Roman" w:hAnsi="Times New Roman" w:cs="Times New Roman"/>
          <w:sz w:val="24"/>
          <w:szCs w:val="24"/>
        </w:rPr>
      </w:pPr>
      <w:r w:rsidRPr="00E804DA">
        <w:rPr>
          <w:rFonts w:ascii="Times New Roman" w:hAnsi="Times New Roman" w:cs="Times New Roman"/>
          <w:sz w:val="24"/>
          <w:szCs w:val="24"/>
        </w:rPr>
        <w:t>Substance Use Disorder and Pregnant Women</w:t>
      </w:r>
    </w:p>
    <w:p w:rsidR="00991D03" w:rsidRPr="00E804DA" w:rsidRDefault="00527720" w:rsidP="00E804DA">
      <w:pPr>
        <w:spacing w:line="480" w:lineRule="auto"/>
        <w:jc w:val="center"/>
        <w:rPr>
          <w:rFonts w:ascii="Times New Roman" w:hAnsi="Times New Roman" w:cs="Times New Roman"/>
          <w:sz w:val="24"/>
          <w:szCs w:val="24"/>
        </w:rPr>
      </w:pPr>
      <w:r w:rsidRPr="00E804DA">
        <w:rPr>
          <w:rFonts w:ascii="Times New Roman" w:hAnsi="Times New Roman" w:cs="Times New Roman"/>
          <w:sz w:val="24"/>
          <w:szCs w:val="24"/>
        </w:rPr>
        <w:t>Institutional affiliation</w:t>
      </w:r>
    </w:p>
    <w:p w:rsidR="00991D03" w:rsidRPr="00E804DA" w:rsidRDefault="00527720" w:rsidP="00E804DA">
      <w:pPr>
        <w:spacing w:line="480" w:lineRule="auto"/>
        <w:jc w:val="center"/>
        <w:rPr>
          <w:rFonts w:ascii="Times New Roman" w:hAnsi="Times New Roman" w:cs="Times New Roman"/>
          <w:sz w:val="24"/>
          <w:szCs w:val="24"/>
        </w:rPr>
      </w:pPr>
      <w:r w:rsidRPr="00E804DA">
        <w:rPr>
          <w:rFonts w:ascii="Times New Roman" w:hAnsi="Times New Roman" w:cs="Times New Roman"/>
          <w:sz w:val="24"/>
          <w:szCs w:val="24"/>
        </w:rPr>
        <w:t>Name of lecturer</w:t>
      </w:r>
    </w:p>
    <w:p w:rsidR="00991D03" w:rsidRPr="00E804DA" w:rsidRDefault="00527720" w:rsidP="00E804DA">
      <w:pPr>
        <w:spacing w:line="480" w:lineRule="auto"/>
        <w:jc w:val="center"/>
        <w:rPr>
          <w:rFonts w:ascii="Times New Roman" w:hAnsi="Times New Roman" w:cs="Times New Roman"/>
          <w:sz w:val="24"/>
          <w:szCs w:val="24"/>
        </w:rPr>
      </w:pPr>
      <w:r w:rsidRPr="00E804DA">
        <w:rPr>
          <w:rFonts w:ascii="Times New Roman" w:hAnsi="Times New Roman" w:cs="Times New Roman"/>
          <w:sz w:val="24"/>
          <w:szCs w:val="24"/>
        </w:rPr>
        <w:t>Name of student</w:t>
      </w:r>
    </w:p>
    <w:p w:rsidR="001A639B" w:rsidRDefault="00527720" w:rsidP="00E804DA">
      <w:pPr>
        <w:spacing w:line="480" w:lineRule="auto"/>
        <w:jc w:val="center"/>
        <w:rPr>
          <w:rFonts w:ascii="Times New Roman" w:hAnsi="Times New Roman" w:cs="Times New Roman"/>
          <w:sz w:val="24"/>
          <w:szCs w:val="24"/>
        </w:rPr>
      </w:pPr>
      <w:r w:rsidRPr="00E804DA">
        <w:rPr>
          <w:rFonts w:ascii="Times New Roman" w:hAnsi="Times New Roman" w:cs="Times New Roman"/>
          <w:sz w:val="24"/>
          <w:szCs w:val="24"/>
        </w:rPr>
        <w:t xml:space="preserve">Submission </w:t>
      </w:r>
      <w:r w:rsidR="00E804DA">
        <w:rPr>
          <w:rFonts w:ascii="Times New Roman" w:hAnsi="Times New Roman" w:cs="Times New Roman"/>
          <w:sz w:val="24"/>
          <w:szCs w:val="24"/>
        </w:rPr>
        <w:t>date</w:t>
      </w:r>
    </w:p>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sz w:val="24"/>
          <w:szCs w:val="24"/>
        </w:rPr>
      </w:pPr>
    </w:p>
    <w:p w:rsidR="00E804DA" w:rsidRPr="00E804DA" w:rsidRDefault="00E804DA" w:rsidP="00E804DA">
      <w:pPr>
        <w:spacing w:line="480" w:lineRule="auto"/>
        <w:jc w:val="center"/>
        <w:rPr>
          <w:rFonts w:ascii="Times New Roman" w:hAnsi="Times New Roman" w:cs="Times New Roman"/>
          <w:sz w:val="24"/>
          <w:szCs w:val="24"/>
        </w:rPr>
      </w:pPr>
    </w:p>
    <w:p w:rsidR="001A639B" w:rsidRPr="00E804DA" w:rsidRDefault="001A639B" w:rsidP="00E804DA">
      <w:pPr>
        <w:spacing w:line="480" w:lineRule="auto"/>
        <w:rPr>
          <w:rFonts w:ascii="Times New Roman" w:hAnsi="Times New Roman" w:cs="Times New Roman"/>
          <w:sz w:val="24"/>
          <w:szCs w:val="24"/>
        </w:rPr>
      </w:pPr>
    </w:p>
    <w:p w:rsidR="00991D03" w:rsidRPr="00E804DA" w:rsidRDefault="00527720" w:rsidP="00E804DA">
      <w:pPr>
        <w:spacing w:line="480" w:lineRule="auto"/>
        <w:jc w:val="center"/>
        <w:rPr>
          <w:rFonts w:ascii="Times New Roman" w:hAnsi="Times New Roman" w:cs="Times New Roman"/>
          <w:b/>
          <w:sz w:val="24"/>
          <w:szCs w:val="24"/>
        </w:rPr>
      </w:pPr>
      <w:r w:rsidRPr="00E804DA">
        <w:rPr>
          <w:rFonts w:ascii="Times New Roman" w:hAnsi="Times New Roman" w:cs="Times New Roman"/>
          <w:b/>
          <w:sz w:val="24"/>
          <w:szCs w:val="24"/>
        </w:rPr>
        <w:lastRenderedPageBreak/>
        <w:t>Introduction</w:t>
      </w:r>
    </w:p>
    <w:p w:rsidR="00880A02" w:rsidRPr="00E804DA" w:rsidRDefault="00527720" w:rsidP="00E804DA">
      <w:pPr>
        <w:spacing w:line="480" w:lineRule="auto"/>
        <w:ind w:firstLine="720"/>
        <w:rPr>
          <w:rFonts w:ascii="Times New Roman" w:hAnsi="Times New Roman" w:cs="Times New Roman"/>
          <w:sz w:val="24"/>
          <w:szCs w:val="24"/>
        </w:rPr>
      </w:pPr>
      <w:r w:rsidRPr="00E804DA">
        <w:rPr>
          <w:rFonts w:ascii="Times New Roman" w:hAnsi="Times New Roman" w:cs="Times New Roman"/>
          <w:sz w:val="24"/>
          <w:szCs w:val="24"/>
        </w:rPr>
        <w:t>Validity indicates how research is sound and applies to designs, methods, and samples that are used in the study.  Research results can o</w:t>
      </w:r>
      <w:bookmarkStart w:id="0" w:name="_GoBack"/>
      <w:bookmarkEnd w:id="0"/>
      <w:r w:rsidRPr="00E804DA">
        <w:rPr>
          <w:rFonts w:ascii="Times New Roman" w:hAnsi="Times New Roman" w:cs="Times New Roman"/>
          <w:sz w:val="24"/>
          <w:szCs w:val="24"/>
        </w:rPr>
        <w:t>nly be valid if they represent the variable they are intended to serve. Validity can be expressed in several types; fac</w:t>
      </w:r>
      <w:r w:rsidRPr="00E804DA">
        <w:rPr>
          <w:rFonts w:ascii="Times New Roman" w:hAnsi="Times New Roman" w:cs="Times New Roman"/>
          <w:sz w:val="24"/>
          <w:szCs w:val="24"/>
        </w:rPr>
        <w:t xml:space="preserve">e validity, </w:t>
      </w:r>
      <w:r w:rsidR="00DE5FA5" w:rsidRPr="00E804DA">
        <w:rPr>
          <w:rFonts w:ascii="Times New Roman" w:hAnsi="Times New Roman" w:cs="Times New Roman"/>
          <w:sz w:val="24"/>
          <w:szCs w:val="24"/>
        </w:rPr>
        <w:t xml:space="preserve">content validity, and criterion </w:t>
      </w:r>
      <w:r w:rsidR="00BA5476" w:rsidRPr="00E804DA">
        <w:rPr>
          <w:rFonts w:ascii="Times New Roman" w:hAnsi="Times New Roman" w:cs="Times New Roman"/>
          <w:sz w:val="24"/>
          <w:szCs w:val="24"/>
        </w:rPr>
        <w:t>validity that</w:t>
      </w:r>
      <w:r w:rsidR="00DE5FA5" w:rsidRPr="00E804DA">
        <w:rPr>
          <w:rFonts w:ascii="Times New Roman" w:hAnsi="Times New Roman" w:cs="Times New Roman"/>
          <w:sz w:val="24"/>
          <w:szCs w:val="24"/>
        </w:rPr>
        <w:t xml:space="preserve"> is how the scores of the research correlate with scores of other research. </w:t>
      </w:r>
      <w:r w:rsidR="00BA5476" w:rsidRPr="00E804DA">
        <w:rPr>
          <w:rFonts w:ascii="Times New Roman" w:hAnsi="Times New Roman" w:cs="Times New Roman"/>
          <w:sz w:val="24"/>
          <w:szCs w:val="24"/>
        </w:rPr>
        <w:t xml:space="preserve">Reliability refers to how consistent the results of research represent the variables that were indented.  Sampling in research is grouping and highlighting groups of people, objects, or items a researcher indents to study during the </w:t>
      </w:r>
      <w:r w:rsidR="0086138C" w:rsidRPr="00E804DA">
        <w:rPr>
          <w:rFonts w:ascii="Times New Roman" w:hAnsi="Times New Roman" w:cs="Times New Roman"/>
          <w:sz w:val="24"/>
          <w:szCs w:val="24"/>
        </w:rPr>
        <w:t>investigation.  Research is therefore successful if it is valid, reliable, and has</w:t>
      </w:r>
      <w:r w:rsidR="00640E38" w:rsidRPr="00E804DA">
        <w:rPr>
          <w:rFonts w:ascii="Times New Roman" w:hAnsi="Times New Roman" w:cs="Times New Roman"/>
          <w:sz w:val="24"/>
          <w:szCs w:val="24"/>
        </w:rPr>
        <w:t xml:space="preserve"> useful sampling (Golafshani 2003).  </w:t>
      </w:r>
    </w:p>
    <w:p w:rsidR="0086138C" w:rsidRPr="00E804DA" w:rsidRDefault="00527720" w:rsidP="00E804DA">
      <w:pPr>
        <w:spacing w:line="480" w:lineRule="auto"/>
        <w:ind w:firstLine="720"/>
        <w:rPr>
          <w:rFonts w:ascii="Times New Roman" w:hAnsi="Times New Roman" w:cs="Times New Roman"/>
          <w:sz w:val="24"/>
          <w:szCs w:val="24"/>
        </w:rPr>
      </w:pPr>
      <w:r w:rsidRPr="00E804DA">
        <w:rPr>
          <w:rFonts w:ascii="Times New Roman" w:hAnsi="Times New Roman" w:cs="Times New Roman"/>
          <w:sz w:val="24"/>
          <w:szCs w:val="24"/>
        </w:rPr>
        <w:t xml:space="preserve">My research on substance use disorders in pregnant women </w:t>
      </w:r>
      <w:r w:rsidR="00BF17A9" w:rsidRPr="00E804DA">
        <w:rPr>
          <w:rFonts w:ascii="Times New Roman" w:hAnsi="Times New Roman" w:cs="Times New Roman"/>
          <w:sz w:val="24"/>
          <w:szCs w:val="24"/>
        </w:rPr>
        <w:t xml:space="preserve">was reliable and valid. </w:t>
      </w:r>
      <w:r w:rsidR="004B6CB6" w:rsidRPr="00E804DA">
        <w:rPr>
          <w:rFonts w:ascii="Times New Roman" w:hAnsi="Times New Roman" w:cs="Times New Roman"/>
          <w:sz w:val="24"/>
          <w:szCs w:val="24"/>
        </w:rPr>
        <w:t xml:space="preserve">In the research, the samples used were accurate and reliable. The research identified a minimum of 30 pregnant women who were addicts of substance abuse and observed them till their delivery. </w:t>
      </w:r>
      <w:r w:rsidR="002F3954" w:rsidRPr="00E804DA">
        <w:rPr>
          <w:rFonts w:ascii="Times New Roman" w:hAnsi="Times New Roman" w:cs="Times New Roman"/>
          <w:sz w:val="24"/>
          <w:szCs w:val="24"/>
        </w:rPr>
        <w:t xml:space="preserve">These women were in the age brackets of 18 years and 44 years. This is the age limits which are affected by drugs. This age bracket is valid, reliable, and correlates to the research as it is the age bracket which is viable in reproduction. Most </w:t>
      </w:r>
      <w:r w:rsidR="00A22883" w:rsidRPr="00E804DA">
        <w:rPr>
          <w:rFonts w:ascii="Times New Roman" w:hAnsi="Times New Roman" w:cs="Times New Roman"/>
          <w:sz w:val="24"/>
          <w:szCs w:val="24"/>
        </w:rPr>
        <w:t xml:space="preserve">of the women in </w:t>
      </w:r>
      <w:r w:rsidR="002F3954" w:rsidRPr="00E804DA">
        <w:rPr>
          <w:rFonts w:ascii="Times New Roman" w:hAnsi="Times New Roman" w:cs="Times New Roman"/>
          <w:sz w:val="24"/>
          <w:szCs w:val="24"/>
        </w:rPr>
        <w:t xml:space="preserve">this age bracket also tend to abuse substances due to peer influence. </w:t>
      </w:r>
      <w:r w:rsidR="00A22883" w:rsidRPr="00E804DA">
        <w:rPr>
          <w:rFonts w:ascii="Times New Roman" w:hAnsi="Times New Roman" w:cs="Times New Roman"/>
          <w:sz w:val="24"/>
          <w:szCs w:val="24"/>
        </w:rPr>
        <w:t xml:space="preserve">Also, in the same age bracket, the research identified women who had given birth not long than two months. Women with children within this period feed their babies, only breast milk. It is this period that children are profoundly affected by substances that their mothers take. The contents </w:t>
      </w:r>
      <w:r w:rsidR="007D47C1" w:rsidRPr="00E804DA">
        <w:rPr>
          <w:rFonts w:ascii="Times New Roman" w:hAnsi="Times New Roman" w:cs="Times New Roman"/>
          <w:sz w:val="24"/>
          <w:szCs w:val="24"/>
        </w:rPr>
        <w:t>may include food substances, medicinal drugs, or non-medicinal drugs. All these substances are absorbed in the bloodstream of their mothers and passed to the children through breastfeeding. Therefore, this research sample was valid and reliable for the research.</w:t>
      </w:r>
    </w:p>
    <w:p w:rsidR="007D47C1" w:rsidRPr="00E804DA" w:rsidRDefault="00527720" w:rsidP="00E804DA">
      <w:pPr>
        <w:spacing w:line="480" w:lineRule="auto"/>
        <w:ind w:firstLine="720"/>
        <w:rPr>
          <w:rFonts w:ascii="Times New Roman" w:hAnsi="Times New Roman" w:cs="Times New Roman"/>
          <w:sz w:val="24"/>
          <w:szCs w:val="24"/>
        </w:rPr>
      </w:pPr>
      <w:r w:rsidRPr="00E804DA">
        <w:rPr>
          <w:rFonts w:ascii="Times New Roman" w:hAnsi="Times New Roman" w:cs="Times New Roman"/>
          <w:sz w:val="24"/>
          <w:szCs w:val="24"/>
        </w:rPr>
        <w:t xml:space="preserve">Different data collection techniques were used in this research. The main ones included observation, questionnaires, and </w:t>
      </w:r>
      <w:r w:rsidRPr="00E804DA">
        <w:rPr>
          <w:rFonts w:ascii="Times New Roman" w:hAnsi="Times New Roman" w:cs="Times New Roman"/>
          <w:sz w:val="24"/>
          <w:szCs w:val="24"/>
        </w:rPr>
        <w:t xml:space="preserve">interviews. </w:t>
      </w:r>
      <w:r w:rsidR="001A639B" w:rsidRPr="00E804DA">
        <w:rPr>
          <w:rFonts w:ascii="Times New Roman" w:hAnsi="Times New Roman" w:cs="Times New Roman"/>
          <w:sz w:val="24"/>
          <w:szCs w:val="24"/>
        </w:rPr>
        <w:t xml:space="preserve">Observations in this research as a data collection method were valid and reliable. Changes that happen to both the mother and the child were observable, and recording was done. This helped in future comparison and data analysis. Also, the sample was not that large, and thus tracking these samples was natural. This ensured the researcher acquired first-hand information directly from the specimen. Questionnaires or surveys were used for a large population in the general public, and the data from the surveys were quite relevant. Both closed and open questionnaires were issued t people and collected after one week. The results of this method were not different from the effects of the observation method.   </w:t>
      </w:r>
      <w:r w:rsidR="00E73C54" w:rsidRPr="00E804DA">
        <w:rPr>
          <w:rFonts w:ascii="Times New Roman" w:hAnsi="Times New Roman" w:cs="Times New Roman"/>
          <w:sz w:val="24"/>
          <w:szCs w:val="24"/>
        </w:rPr>
        <w:t>It was not different from interviews. Interviews allow the interaction between the researcher and the researched. This helps the research to note changes in moods and tone variations. As such, these research methods helped in acquiring valid and reliable data from specimens and thus are valid and reliable</w:t>
      </w:r>
      <w:r w:rsidR="00E804DA" w:rsidRPr="00E804DA">
        <w:rPr>
          <w:rFonts w:ascii="Times New Roman" w:hAnsi="Times New Roman" w:cs="Times New Roman"/>
          <w:sz w:val="24"/>
          <w:szCs w:val="24"/>
        </w:rPr>
        <w:t xml:space="preserve"> (Johnson &amp; Turner 2003).</w:t>
      </w:r>
    </w:p>
    <w:p w:rsidR="0075354E" w:rsidRPr="00E804DA" w:rsidRDefault="00527720" w:rsidP="00E804DA">
      <w:pPr>
        <w:spacing w:line="480" w:lineRule="auto"/>
        <w:ind w:firstLine="720"/>
        <w:rPr>
          <w:rFonts w:ascii="Times New Roman" w:hAnsi="Times New Roman" w:cs="Times New Roman"/>
          <w:sz w:val="24"/>
          <w:szCs w:val="24"/>
        </w:rPr>
      </w:pPr>
      <w:r w:rsidRPr="00E804DA">
        <w:rPr>
          <w:rFonts w:ascii="Times New Roman" w:hAnsi="Times New Roman" w:cs="Times New Roman"/>
          <w:sz w:val="24"/>
          <w:szCs w:val="24"/>
        </w:rPr>
        <w:t xml:space="preserve">This research used both qualitative and qualitative measurement tool to determine the validity of </w:t>
      </w:r>
      <w:r w:rsidR="009C3B3B" w:rsidRPr="00E804DA">
        <w:rPr>
          <w:rFonts w:ascii="Times New Roman" w:hAnsi="Times New Roman" w:cs="Times New Roman"/>
          <w:sz w:val="24"/>
          <w:szCs w:val="24"/>
        </w:rPr>
        <w:t>this research. Qualitative measure gave the effects that substance use has created to children and pregnant women. The most important tool was a quantitative measurement. This research estimated that over 380,000 offsprings were exposed to non-medicinal substances while 550,000 were exposed to alcohol. This tool gave correct figures and thus reliable a substance abuse research. It is noticed that women in the age bracket of 18yers to 29 years are at higher risk of developing substance use disorder than those in the age of 30 to 44. This analysis is instrumental as measures will be taken to prevent those at higher risk.</w:t>
      </w:r>
      <w:r w:rsidRPr="00E804DA">
        <w:rPr>
          <w:rFonts w:ascii="Times New Roman" w:hAnsi="Times New Roman" w:cs="Times New Roman"/>
          <w:sz w:val="24"/>
          <w:szCs w:val="24"/>
        </w:rPr>
        <w:t xml:space="preserve"> This measurement has thus </w:t>
      </w:r>
      <w:r w:rsidR="00B714DF" w:rsidRPr="00E804DA">
        <w:rPr>
          <w:rFonts w:ascii="Times New Roman" w:hAnsi="Times New Roman" w:cs="Times New Roman"/>
          <w:sz w:val="24"/>
          <w:szCs w:val="24"/>
        </w:rPr>
        <w:t>enabled</w:t>
      </w:r>
      <w:r w:rsidRPr="00E804DA">
        <w:rPr>
          <w:rFonts w:ascii="Times New Roman" w:hAnsi="Times New Roman" w:cs="Times New Roman"/>
          <w:sz w:val="24"/>
          <w:szCs w:val="24"/>
        </w:rPr>
        <w:t xml:space="preserve"> the researcher to compare the number of substance addicts with their characterist</w:t>
      </w:r>
      <w:r w:rsidR="00E804DA" w:rsidRPr="00E804DA">
        <w:rPr>
          <w:rFonts w:ascii="Times New Roman" w:hAnsi="Times New Roman" w:cs="Times New Roman"/>
          <w:sz w:val="24"/>
          <w:szCs w:val="24"/>
        </w:rPr>
        <w:t>ics and therefore, reliable and valid (Riedl et al. 2014).</w:t>
      </w:r>
    </w:p>
    <w:p w:rsidR="00E73C54" w:rsidRPr="00E804DA" w:rsidRDefault="00527720" w:rsidP="00E804DA">
      <w:pPr>
        <w:spacing w:line="480" w:lineRule="auto"/>
        <w:ind w:firstLine="720"/>
        <w:rPr>
          <w:rFonts w:ascii="Times New Roman" w:hAnsi="Times New Roman" w:cs="Times New Roman"/>
          <w:sz w:val="24"/>
          <w:szCs w:val="24"/>
        </w:rPr>
      </w:pPr>
      <w:r w:rsidRPr="00E804DA">
        <w:rPr>
          <w:rFonts w:ascii="Times New Roman" w:hAnsi="Times New Roman" w:cs="Times New Roman"/>
          <w:sz w:val="24"/>
          <w:szCs w:val="24"/>
        </w:rPr>
        <w:t xml:space="preserve">Sample validity will be ensured by comparing the characteristics of the research </w:t>
      </w:r>
      <w:r w:rsidRPr="00E804DA">
        <w:rPr>
          <w:rFonts w:ascii="Times New Roman" w:hAnsi="Times New Roman" w:cs="Times New Roman"/>
          <w:sz w:val="24"/>
          <w:szCs w:val="24"/>
        </w:rPr>
        <w:t>group, which are unknown to the attributes of a known group. This will help reduce biases. Also, the validity of samples will be ensured by carrying discriminant validity that will discriminate the unwanted characters of the sample. Hypothesis-test validit</w:t>
      </w:r>
      <w:r w:rsidRPr="00E804DA">
        <w:rPr>
          <w:rFonts w:ascii="Times New Roman" w:hAnsi="Times New Roman" w:cs="Times New Roman"/>
          <w:sz w:val="24"/>
          <w:szCs w:val="24"/>
        </w:rPr>
        <w:t>y will be done on the samples to determine whether they meet the stands of the research topic.</w:t>
      </w:r>
    </w:p>
    <w:p w:rsidR="00B714DF" w:rsidRPr="00E804DA" w:rsidRDefault="00527720" w:rsidP="00E804DA">
      <w:pPr>
        <w:spacing w:line="480" w:lineRule="auto"/>
        <w:ind w:firstLine="720"/>
        <w:rPr>
          <w:rFonts w:ascii="Times New Roman" w:hAnsi="Times New Roman" w:cs="Times New Roman"/>
          <w:sz w:val="24"/>
          <w:szCs w:val="24"/>
        </w:rPr>
      </w:pPr>
      <w:r w:rsidRPr="00E804DA">
        <w:rPr>
          <w:rFonts w:ascii="Times New Roman" w:hAnsi="Times New Roman" w:cs="Times New Roman"/>
          <w:sz w:val="24"/>
          <w:szCs w:val="24"/>
        </w:rPr>
        <w:t xml:space="preserve">In testing the validity of my measurements, several </w:t>
      </w:r>
      <w:r w:rsidR="00640E38" w:rsidRPr="00E804DA">
        <w:rPr>
          <w:rFonts w:ascii="Times New Roman" w:hAnsi="Times New Roman" w:cs="Times New Roman"/>
          <w:sz w:val="24"/>
          <w:szCs w:val="24"/>
        </w:rPr>
        <w:t>measurements</w:t>
      </w:r>
      <w:r w:rsidRPr="00E804DA">
        <w:rPr>
          <w:rFonts w:ascii="Times New Roman" w:hAnsi="Times New Roman" w:cs="Times New Roman"/>
          <w:sz w:val="24"/>
          <w:szCs w:val="24"/>
        </w:rPr>
        <w:t xml:space="preserve"> of validity were used. The first one was accuracy validity. This was meant to de</w:t>
      </w:r>
      <w:r w:rsidR="00640E38" w:rsidRPr="00E804DA">
        <w:rPr>
          <w:rFonts w:ascii="Times New Roman" w:hAnsi="Times New Roman" w:cs="Times New Roman"/>
          <w:sz w:val="24"/>
          <w:szCs w:val="24"/>
        </w:rPr>
        <w:t>termine how accurate these measurements can measure data and give accurate results. Construct validity was done where the operationalization of the measurement tools was determined. This ensured the measurement tools were operational.</w:t>
      </w:r>
    </w:p>
    <w:p w:rsidR="00B714DF" w:rsidRPr="00E804DA" w:rsidRDefault="00B714DF" w:rsidP="00E804DA">
      <w:pPr>
        <w:spacing w:line="480" w:lineRule="auto"/>
        <w:ind w:firstLine="720"/>
        <w:rPr>
          <w:rFonts w:ascii="Times New Roman" w:hAnsi="Times New Roman" w:cs="Times New Roman"/>
          <w:sz w:val="24"/>
          <w:szCs w:val="24"/>
        </w:rPr>
      </w:pPr>
    </w:p>
    <w:p w:rsidR="00E804DA" w:rsidRDefault="00E804DA" w:rsidP="00E804DA">
      <w:pPr>
        <w:spacing w:line="480" w:lineRule="auto"/>
        <w:jc w:val="center"/>
        <w:rPr>
          <w:rFonts w:ascii="Times New Roman" w:hAnsi="Times New Roman" w:cs="Times New Roman"/>
          <w:b/>
          <w:sz w:val="24"/>
          <w:szCs w:val="24"/>
        </w:rPr>
      </w:pPr>
    </w:p>
    <w:p w:rsidR="00E804DA" w:rsidRDefault="00E804DA" w:rsidP="00E804DA">
      <w:pPr>
        <w:spacing w:line="480" w:lineRule="auto"/>
        <w:jc w:val="center"/>
        <w:rPr>
          <w:rFonts w:ascii="Times New Roman" w:hAnsi="Times New Roman" w:cs="Times New Roman"/>
          <w:b/>
          <w:sz w:val="24"/>
          <w:szCs w:val="24"/>
        </w:rPr>
      </w:pPr>
    </w:p>
    <w:p w:rsidR="00E804DA" w:rsidRDefault="00E804DA" w:rsidP="00E804DA">
      <w:pPr>
        <w:spacing w:line="480" w:lineRule="auto"/>
        <w:jc w:val="center"/>
        <w:rPr>
          <w:rFonts w:ascii="Times New Roman" w:hAnsi="Times New Roman" w:cs="Times New Roman"/>
          <w:b/>
          <w:sz w:val="24"/>
          <w:szCs w:val="24"/>
        </w:rPr>
      </w:pPr>
    </w:p>
    <w:p w:rsidR="00E804DA" w:rsidRDefault="00E804DA" w:rsidP="00E804DA">
      <w:pPr>
        <w:spacing w:line="480" w:lineRule="auto"/>
        <w:jc w:val="center"/>
        <w:rPr>
          <w:rFonts w:ascii="Times New Roman" w:hAnsi="Times New Roman" w:cs="Times New Roman"/>
          <w:b/>
          <w:sz w:val="24"/>
          <w:szCs w:val="24"/>
        </w:rPr>
      </w:pPr>
    </w:p>
    <w:p w:rsidR="00E804DA" w:rsidRDefault="00E804DA" w:rsidP="00E804DA">
      <w:pPr>
        <w:spacing w:line="480" w:lineRule="auto"/>
        <w:jc w:val="center"/>
        <w:rPr>
          <w:rFonts w:ascii="Times New Roman" w:hAnsi="Times New Roman" w:cs="Times New Roman"/>
          <w:b/>
          <w:sz w:val="24"/>
          <w:szCs w:val="24"/>
        </w:rPr>
      </w:pPr>
    </w:p>
    <w:p w:rsidR="00E804DA" w:rsidRDefault="00E804DA" w:rsidP="00E804DA">
      <w:pPr>
        <w:spacing w:line="480" w:lineRule="auto"/>
        <w:jc w:val="center"/>
        <w:rPr>
          <w:rFonts w:ascii="Times New Roman" w:hAnsi="Times New Roman" w:cs="Times New Roman"/>
          <w:b/>
          <w:sz w:val="24"/>
          <w:szCs w:val="24"/>
        </w:rPr>
      </w:pPr>
    </w:p>
    <w:p w:rsidR="00E804DA" w:rsidRDefault="00E804DA" w:rsidP="00E804DA">
      <w:pPr>
        <w:spacing w:line="480" w:lineRule="auto"/>
        <w:jc w:val="center"/>
        <w:rPr>
          <w:rFonts w:ascii="Times New Roman" w:hAnsi="Times New Roman" w:cs="Times New Roman"/>
          <w:b/>
          <w:sz w:val="24"/>
          <w:szCs w:val="24"/>
        </w:rPr>
      </w:pPr>
    </w:p>
    <w:p w:rsidR="00E804DA" w:rsidRDefault="00E804DA" w:rsidP="00E804DA">
      <w:pPr>
        <w:spacing w:line="480" w:lineRule="auto"/>
        <w:jc w:val="center"/>
        <w:rPr>
          <w:rFonts w:ascii="Times New Roman" w:hAnsi="Times New Roman" w:cs="Times New Roman"/>
          <w:b/>
          <w:sz w:val="24"/>
          <w:szCs w:val="24"/>
        </w:rPr>
      </w:pPr>
    </w:p>
    <w:p w:rsidR="009C3B3B" w:rsidRPr="00E804DA" w:rsidRDefault="00527720" w:rsidP="00E804DA">
      <w:pPr>
        <w:spacing w:line="480" w:lineRule="auto"/>
        <w:jc w:val="center"/>
        <w:rPr>
          <w:rFonts w:ascii="Times New Roman" w:hAnsi="Times New Roman" w:cs="Times New Roman"/>
          <w:b/>
          <w:sz w:val="24"/>
          <w:szCs w:val="24"/>
        </w:rPr>
      </w:pPr>
      <w:r w:rsidRPr="00E804DA">
        <w:rPr>
          <w:rFonts w:ascii="Times New Roman" w:hAnsi="Times New Roman" w:cs="Times New Roman"/>
          <w:b/>
          <w:sz w:val="24"/>
          <w:szCs w:val="24"/>
        </w:rPr>
        <w:t>References</w:t>
      </w:r>
    </w:p>
    <w:p w:rsidR="00E804DA" w:rsidRPr="00E804DA" w:rsidRDefault="00527720" w:rsidP="00E804DA">
      <w:pPr>
        <w:spacing w:line="480" w:lineRule="auto"/>
        <w:ind w:left="720" w:hanging="720"/>
        <w:rPr>
          <w:rFonts w:ascii="Times New Roman" w:hAnsi="Times New Roman" w:cs="Times New Roman"/>
          <w:sz w:val="24"/>
          <w:szCs w:val="24"/>
        </w:rPr>
      </w:pPr>
      <w:r w:rsidRPr="00E804DA">
        <w:rPr>
          <w:rFonts w:ascii="Times New Roman" w:hAnsi="Times New Roman" w:cs="Times New Roman"/>
          <w:sz w:val="24"/>
          <w:szCs w:val="24"/>
        </w:rPr>
        <w:t>Golafshani, N. (2003). Understanding reliability and validity in qualitative research. </w:t>
      </w:r>
      <w:r w:rsidRPr="00E804DA">
        <w:rPr>
          <w:rFonts w:ascii="Times New Roman" w:hAnsi="Times New Roman" w:cs="Times New Roman"/>
          <w:i/>
          <w:iCs/>
          <w:sz w:val="24"/>
          <w:szCs w:val="24"/>
        </w:rPr>
        <w:t>The qualitative report</w:t>
      </w:r>
      <w:r w:rsidRPr="00E804DA">
        <w:rPr>
          <w:rFonts w:ascii="Times New Roman" w:hAnsi="Times New Roman" w:cs="Times New Roman"/>
          <w:sz w:val="24"/>
          <w:szCs w:val="24"/>
        </w:rPr>
        <w:t>, </w:t>
      </w:r>
      <w:r w:rsidRPr="00E804DA">
        <w:rPr>
          <w:rFonts w:ascii="Times New Roman" w:hAnsi="Times New Roman" w:cs="Times New Roman"/>
          <w:i/>
          <w:iCs/>
          <w:sz w:val="24"/>
          <w:szCs w:val="24"/>
        </w:rPr>
        <w:t>8</w:t>
      </w:r>
      <w:r w:rsidRPr="00E804DA">
        <w:rPr>
          <w:rFonts w:ascii="Times New Roman" w:hAnsi="Times New Roman" w:cs="Times New Roman"/>
          <w:sz w:val="24"/>
          <w:szCs w:val="24"/>
        </w:rPr>
        <w:t>(4), 597-606.</w:t>
      </w:r>
    </w:p>
    <w:p w:rsidR="00E804DA" w:rsidRPr="00E804DA" w:rsidRDefault="00527720" w:rsidP="00E804DA">
      <w:pPr>
        <w:spacing w:line="480" w:lineRule="auto"/>
        <w:ind w:left="720" w:hanging="720"/>
        <w:rPr>
          <w:rFonts w:ascii="Times New Roman" w:hAnsi="Times New Roman" w:cs="Times New Roman"/>
          <w:sz w:val="24"/>
          <w:szCs w:val="24"/>
        </w:rPr>
      </w:pPr>
      <w:r w:rsidRPr="00E804DA">
        <w:rPr>
          <w:rFonts w:ascii="Times New Roman" w:hAnsi="Times New Roman" w:cs="Times New Roman"/>
          <w:sz w:val="24"/>
          <w:szCs w:val="24"/>
        </w:rPr>
        <w:t>Johnson, B., &amp; Turner, L. A. (2003). Data collection strategies in mixed methods research. </w:t>
      </w:r>
      <w:r w:rsidRPr="00E804DA">
        <w:rPr>
          <w:rFonts w:ascii="Times New Roman" w:hAnsi="Times New Roman" w:cs="Times New Roman"/>
          <w:i/>
          <w:iCs/>
          <w:sz w:val="24"/>
          <w:szCs w:val="24"/>
        </w:rPr>
        <w:t>Handbook of mixed methods in social and</w:t>
      </w:r>
      <w:r w:rsidRPr="00E804DA">
        <w:rPr>
          <w:rFonts w:ascii="Times New Roman" w:hAnsi="Times New Roman" w:cs="Times New Roman"/>
          <w:i/>
          <w:iCs/>
          <w:sz w:val="24"/>
          <w:szCs w:val="24"/>
        </w:rPr>
        <w:t xml:space="preserve"> behavioral research</w:t>
      </w:r>
      <w:r w:rsidRPr="00E804DA">
        <w:rPr>
          <w:rFonts w:ascii="Times New Roman" w:hAnsi="Times New Roman" w:cs="Times New Roman"/>
          <w:sz w:val="24"/>
          <w:szCs w:val="24"/>
        </w:rPr>
        <w:t>, 297-319.</w:t>
      </w:r>
    </w:p>
    <w:p w:rsidR="00E804DA" w:rsidRPr="00E804DA" w:rsidRDefault="00527720" w:rsidP="00E804DA">
      <w:pPr>
        <w:spacing w:line="480" w:lineRule="auto"/>
        <w:ind w:left="720" w:hanging="720"/>
        <w:rPr>
          <w:rFonts w:ascii="Times New Roman" w:hAnsi="Times New Roman" w:cs="Times New Roman"/>
          <w:sz w:val="24"/>
          <w:szCs w:val="24"/>
        </w:rPr>
      </w:pPr>
      <w:r w:rsidRPr="00E804DA">
        <w:rPr>
          <w:rFonts w:ascii="Times New Roman" w:hAnsi="Times New Roman" w:cs="Times New Roman"/>
          <w:sz w:val="24"/>
          <w:szCs w:val="24"/>
        </w:rPr>
        <w:t>Riedl, R., Davis, F. D., &amp; Hevner, A. R. (2014). Towards a NeuroIS research methodology: intensifying the discussion on methods, tools, and measurement. </w:t>
      </w:r>
      <w:r w:rsidRPr="00E804DA">
        <w:rPr>
          <w:rFonts w:ascii="Times New Roman" w:hAnsi="Times New Roman" w:cs="Times New Roman"/>
          <w:i/>
          <w:iCs/>
          <w:sz w:val="24"/>
          <w:szCs w:val="24"/>
        </w:rPr>
        <w:t>Journal of the Association for Information Systems</w:t>
      </w:r>
      <w:r w:rsidRPr="00E804DA">
        <w:rPr>
          <w:rFonts w:ascii="Times New Roman" w:hAnsi="Times New Roman" w:cs="Times New Roman"/>
          <w:sz w:val="24"/>
          <w:szCs w:val="24"/>
        </w:rPr>
        <w:t>, </w:t>
      </w:r>
      <w:r w:rsidRPr="00E804DA">
        <w:rPr>
          <w:rFonts w:ascii="Times New Roman" w:hAnsi="Times New Roman" w:cs="Times New Roman"/>
          <w:i/>
          <w:iCs/>
          <w:sz w:val="24"/>
          <w:szCs w:val="24"/>
        </w:rPr>
        <w:t>15</w:t>
      </w:r>
      <w:r w:rsidRPr="00E804DA">
        <w:rPr>
          <w:rFonts w:ascii="Times New Roman" w:hAnsi="Times New Roman" w:cs="Times New Roman"/>
          <w:sz w:val="24"/>
          <w:szCs w:val="24"/>
        </w:rPr>
        <w:t>(10), 4.</w:t>
      </w:r>
    </w:p>
    <w:sectPr w:rsidR="00E804DA" w:rsidRPr="00E804DA" w:rsidSect="00E804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720" w:rsidRDefault="00527720">
      <w:pPr>
        <w:spacing w:after="0" w:line="240" w:lineRule="auto"/>
      </w:pPr>
      <w:r>
        <w:separator/>
      </w:r>
    </w:p>
  </w:endnote>
  <w:endnote w:type="continuationSeparator" w:id="0">
    <w:p w:rsidR="00527720" w:rsidRDefault="00527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720" w:rsidRDefault="00527720">
      <w:pPr>
        <w:spacing w:after="0" w:line="240" w:lineRule="auto"/>
      </w:pPr>
      <w:r>
        <w:separator/>
      </w:r>
    </w:p>
  </w:footnote>
  <w:footnote w:type="continuationSeparator" w:id="0">
    <w:p w:rsidR="00527720" w:rsidRDefault="005277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51402795"/>
      <w:docPartObj>
        <w:docPartGallery w:val="Page Numbers (Top of Page)"/>
        <w:docPartUnique/>
      </w:docPartObj>
    </w:sdtPr>
    <w:sdtEndPr>
      <w:rPr>
        <w:noProof/>
      </w:rPr>
    </w:sdtEndPr>
    <w:sdtContent>
      <w:p w:rsidR="00E804DA" w:rsidRPr="00E804DA" w:rsidRDefault="00527720">
        <w:pPr>
          <w:pStyle w:val="Header"/>
          <w:jc w:val="right"/>
          <w:rPr>
            <w:rFonts w:ascii="Times New Roman" w:hAnsi="Times New Roman" w:cs="Times New Roman"/>
            <w:sz w:val="24"/>
            <w:szCs w:val="24"/>
          </w:rPr>
        </w:pPr>
        <w:r w:rsidRPr="00E804DA">
          <w:rPr>
            <w:rFonts w:ascii="Times New Roman" w:hAnsi="Times New Roman" w:cs="Times New Roman"/>
            <w:sz w:val="24"/>
            <w:szCs w:val="24"/>
          </w:rPr>
          <w:t xml:space="preserve">SUBSTANCE USE DISORDER AND PREGNANT WOMEN              </w:t>
        </w:r>
        <w:r>
          <w:rPr>
            <w:rFonts w:ascii="Times New Roman" w:hAnsi="Times New Roman" w:cs="Times New Roman"/>
            <w:sz w:val="24"/>
            <w:szCs w:val="24"/>
          </w:rPr>
          <w:t xml:space="preserve">                         </w:t>
        </w:r>
        <w:r w:rsidRPr="00E804DA">
          <w:rPr>
            <w:rFonts w:ascii="Times New Roman" w:hAnsi="Times New Roman" w:cs="Times New Roman"/>
            <w:sz w:val="24"/>
            <w:szCs w:val="24"/>
          </w:rPr>
          <w:t xml:space="preserve">             </w:t>
        </w:r>
        <w:r w:rsidRPr="00E804DA">
          <w:rPr>
            <w:rFonts w:ascii="Times New Roman" w:hAnsi="Times New Roman" w:cs="Times New Roman"/>
            <w:sz w:val="24"/>
            <w:szCs w:val="24"/>
          </w:rPr>
          <w:fldChar w:fldCharType="begin"/>
        </w:r>
        <w:r w:rsidRPr="00E804DA">
          <w:rPr>
            <w:rFonts w:ascii="Times New Roman" w:hAnsi="Times New Roman" w:cs="Times New Roman"/>
            <w:sz w:val="24"/>
            <w:szCs w:val="24"/>
          </w:rPr>
          <w:instrText xml:space="preserve"> PAGE   \* MERGEFORMAT </w:instrText>
        </w:r>
        <w:r w:rsidRPr="00E804DA">
          <w:rPr>
            <w:rFonts w:ascii="Times New Roman" w:hAnsi="Times New Roman" w:cs="Times New Roman"/>
            <w:sz w:val="24"/>
            <w:szCs w:val="24"/>
          </w:rPr>
          <w:fldChar w:fldCharType="separate"/>
        </w:r>
        <w:r w:rsidR="00D62ECD">
          <w:rPr>
            <w:rFonts w:ascii="Times New Roman" w:hAnsi="Times New Roman" w:cs="Times New Roman"/>
            <w:noProof/>
            <w:sz w:val="24"/>
            <w:szCs w:val="24"/>
          </w:rPr>
          <w:t>2</w:t>
        </w:r>
        <w:r w:rsidRPr="00E804DA">
          <w:rPr>
            <w:rFonts w:ascii="Times New Roman" w:hAnsi="Times New Roman" w:cs="Times New Roman"/>
            <w:noProof/>
            <w:sz w:val="24"/>
            <w:szCs w:val="24"/>
          </w:rPr>
          <w:fldChar w:fldCharType="end"/>
        </w:r>
      </w:p>
    </w:sdtContent>
  </w:sdt>
  <w:p w:rsidR="00E804DA" w:rsidRPr="00E804DA" w:rsidRDefault="00E804D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4DA" w:rsidRPr="00E804DA" w:rsidRDefault="00527720">
    <w:pPr>
      <w:pStyle w:val="Header"/>
      <w:rPr>
        <w:rFonts w:ascii="Times New Roman" w:hAnsi="Times New Roman" w:cs="Times New Roman"/>
        <w:sz w:val="24"/>
        <w:szCs w:val="24"/>
      </w:rPr>
    </w:pPr>
    <w:r w:rsidRPr="00E804DA">
      <w:rPr>
        <w:rFonts w:ascii="Times New Roman" w:hAnsi="Times New Roman" w:cs="Times New Roman"/>
        <w:sz w:val="24"/>
        <w:szCs w:val="24"/>
      </w:rPr>
      <w:t xml:space="preserve">Running Head: SUBSTANCE USE DISORDER AND PREGNANT WOMEN </w:t>
    </w:r>
    <w:r>
      <w:rPr>
        <w:rFonts w:ascii="Times New Roman" w:hAnsi="Times New Roman" w:cs="Times New Roman"/>
        <w:sz w:val="24"/>
        <w:szCs w:val="24"/>
      </w:rPr>
      <w:t xml:space="preserve">                      </w:t>
    </w:r>
    <w:r w:rsidRPr="00E804D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ytjAxsDAyNjS1MLVQ0lEKTi0uzszPAykwqgUAHdk1iiwAAAA="/>
  </w:docVars>
  <w:rsids>
    <w:rsidRoot w:val="00991D03"/>
    <w:rsid w:val="001A639B"/>
    <w:rsid w:val="002F3954"/>
    <w:rsid w:val="004B6CB6"/>
    <w:rsid w:val="00527720"/>
    <w:rsid w:val="00620FD4"/>
    <w:rsid w:val="00640E38"/>
    <w:rsid w:val="0075354E"/>
    <w:rsid w:val="007D47C1"/>
    <w:rsid w:val="0086138C"/>
    <w:rsid w:val="00880A02"/>
    <w:rsid w:val="00991D03"/>
    <w:rsid w:val="009C3B3B"/>
    <w:rsid w:val="00A22883"/>
    <w:rsid w:val="00A771A2"/>
    <w:rsid w:val="00B714DF"/>
    <w:rsid w:val="00BA5476"/>
    <w:rsid w:val="00BF17A9"/>
    <w:rsid w:val="00C4594E"/>
    <w:rsid w:val="00D62ECD"/>
    <w:rsid w:val="00D950E5"/>
    <w:rsid w:val="00DE5FA5"/>
    <w:rsid w:val="00E73C54"/>
    <w:rsid w:val="00E804DA"/>
    <w:rsid w:val="00F05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4DA"/>
  </w:style>
  <w:style w:type="paragraph" w:styleId="Footer">
    <w:name w:val="footer"/>
    <w:basedOn w:val="Normal"/>
    <w:link w:val="FooterChar"/>
    <w:uiPriority w:val="99"/>
    <w:unhideWhenUsed/>
    <w:rsid w:val="00E80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4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4DA"/>
  </w:style>
  <w:style w:type="paragraph" w:styleId="Footer">
    <w:name w:val="footer"/>
    <w:basedOn w:val="Normal"/>
    <w:link w:val="FooterChar"/>
    <w:uiPriority w:val="99"/>
    <w:unhideWhenUsed/>
    <w:rsid w:val="00E80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2019-09-29T20:08:00Z</dcterms:created>
  <dcterms:modified xsi:type="dcterms:W3CDTF">2019-09-29T20:08:00Z</dcterms:modified>
</cp:coreProperties>
</file>